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37C7DEE7" wp14:textId="4E55A4C2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rFonts w:ascii="Calibri" w:hAnsi="Calibri" w:eastAsia="Calibri" w:cs="Times New Roman"/>
          <w:color w:val="FF0000"/>
          <w:sz w:val="40"/>
          <w:szCs w:val="40"/>
        </w:rPr>
      </w:pPr>
      <w:r w:rsidRPr="7E56F2B8" w:rsidR="7E56F2B8">
        <w:rPr>
          <w:rFonts w:eastAsia="Calibri" w:cs="Times New Roman"/>
          <w:color w:val="FF0000"/>
          <w:sz w:val="40"/>
          <w:szCs w:val="40"/>
        </w:rPr>
        <w:t xml:space="preserve">WYKAZ </w:t>
      </w:r>
      <w:r w:rsidRPr="7E56F2B8" w:rsidR="7E56F2B8">
        <w:rPr>
          <w:rFonts w:eastAsia="Calibri" w:cs="Times New Roman"/>
          <w:color w:val="FF0000"/>
          <w:sz w:val="40"/>
          <w:szCs w:val="40"/>
        </w:rPr>
        <w:t>PODRĘCZNIKÓW  ROK</w:t>
      </w:r>
      <w:r w:rsidRPr="7E56F2B8" w:rsidR="7E56F2B8">
        <w:rPr>
          <w:rFonts w:eastAsia="Calibri" w:cs="Times New Roman"/>
          <w:color w:val="FF0000"/>
          <w:sz w:val="40"/>
          <w:szCs w:val="40"/>
        </w:rPr>
        <w:t xml:space="preserve"> SZKOLNY 2025/</w:t>
      </w:r>
      <w:r w:rsidRPr="7E56F2B8" w:rsidR="7E56F2B8">
        <w:rPr>
          <w:rFonts w:eastAsia="Calibri" w:cs="Times New Roman"/>
          <w:color w:val="FF0000"/>
          <w:sz w:val="40"/>
          <w:szCs w:val="40"/>
        </w:rPr>
        <w:t>2026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rFonts w:ascii="Calibri" w:hAnsi="Calibri" w:eastAsia="Calibri" w:cs="Times New Roman"/>
          <w:color w:val="FF0000"/>
          <w:sz w:val="40"/>
          <w:szCs w:val="40"/>
        </w:rPr>
      </w:pPr>
      <w:r>
        <w:rPr>
          <w:rFonts w:eastAsia="Calibri" w:cs="Times New Roman"/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6"/>
        <w:gridCol w:w="5739"/>
      </w:tblGrid>
      <w:tr xmlns:wp14="http://schemas.microsoft.com/office/word/2010/wordml" w:rsidTr="03117F90" w14:paraId="5C8C0E20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DAA6645" w14:paraId="000D81AE" wp14:textId="6947402B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</w:pPr>
            <w:r w:rsidRPr="4DAA6645" w:rsidR="4DAA6645">
              <w:rPr>
                <w:rFonts w:eastAsia="Calibri" w:cs="Times New Roman"/>
                <w:b w:val="1"/>
                <w:bCs w:val="1"/>
                <w:sz w:val="32"/>
                <w:szCs w:val="32"/>
              </w:rPr>
              <w:t xml:space="preserve">KLASA </w:t>
            </w:r>
            <w:r w:rsidRPr="4DAA6645" w:rsidR="4DAA6645">
              <w:rPr>
                <w:rFonts w:eastAsia="Calibri" w:cs="Times New Roman"/>
                <w:b w:val="1"/>
                <w:bCs w:val="1"/>
                <w:sz w:val="32"/>
                <w:szCs w:val="32"/>
              </w:rPr>
              <w:t>1 (</w:t>
            </w:r>
            <w:r w:rsidRPr="4DAA6645" w:rsidR="4DAA6645">
              <w:rPr>
                <w:rFonts w:eastAsia="Calibri" w:cs="Times New Roman"/>
                <w:b w:val="1"/>
                <w:bCs w:val="1"/>
                <w:sz w:val="32"/>
                <w:szCs w:val="32"/>
              </w:rPr>
              <w:t>TECHNIK INFORMATYK)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 xmlns:wp14="http://schemas.microsoft.com/office/word/2010/wordml" w:rsidTr="03117F90" w14:paraId="61DBC4BA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DAA6645" w14:paraId="0B4DC80D" wp14:textId="625F680D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i w:val="1"/>
                <w:i/>
                <w:iCs w:val="1"/>
                <w:u w:val="single"/>
              </w:rPr>
            </w:pPr>
            <w:r w:rsidRPr="4DAA6645" w:rsidR="4DAA6645">
              <w:rPr>
                <w:rFonts w:eastAsia="Calibri" w:cs="Times New Roman"/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>PRZEDMIOTY OGÓLNOKSZTAŁCĄCE</w:t>
            </w:r>
            <w:r w:rsidRPr="4DAA6645" w:rsidR="4DAA6645">
              <w:rPr>
                <w:rFonts w:eastAsia="Calibri" w:cs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 xml:space="preserve"> </w:t>
            </w:r>
            <w:r w:rsidRPr="4DAA6645" w:rsidR="4DAA6645">
              <w:rPr>
                <w:rFonts w:eastAsia="Calibri" w:cs="Times New Roman"/>
                <w:b w:val="1"/>
                <w:bCs w:val="1"/>
                <w:i w:val="1"/>
                <w:iCs w:val="1"/>
                <w:u w:val="single"/>
              </w:rPr>
              <w:t xml:space="preserve">(TECHNIK </w:t>
            </w:r>
            <w:r w:rsidRPr="4DAA6645" w:rsidR="4DAA6645">
              <w:rPr>
                <w:rFonts w:eastAsia="Calibri" w:cs="Times New Roman"/>
                <w:b w:val="1"/>
                <w:bCs w:val="1"/>
                <w:i w:val="1"/>
                <w:iCs w:val="1"/>
                <w:u w:val="single"/>
              </w:rPr>
              <w:t>INFORMATYK)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 xmlns:wp14="http://schemas.microsoft.com/office/word/2010/wordml" w:rsidTr="03117F90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LP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PRZEDMIOT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 xmlns:wp14="http://schemas.microsoft.com/office/word/2010/wordml" w:rsidTr="03117F90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28C9ECA3" wp14:textId="34109A08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03117F90" w:rsidR="1E4FDA2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 xml:space="preserve"> Dariusz </w:t>
            </w:r>
            <w:r w:rsidRPr="03117F90" w:rsidR="1E4FDA2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>Chemperek</w:t>
            </w:r>
            <w:r w:rsidRPr="03117F90" w:rsidR="1E4FDA2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>, Adam Kalbarczyk, Dariusz Trześniowski, Język polski, Oblicza epok, podręcznik liceum i technikum, Nowa edycja, część 1.1, część 1,2. Wydawnictwo WSiP, Warszawa 2022 i późniejsze.</w:t>
            </w:r>
          </w:p>
        </w:tc>
      </w:tr>
      <w:tr xmlns:wp14="http://schemas.microsoft.com/office/word/2010/wordml" w:rsidTr="03117F90" w14:paraId="228C7103" wp14:textId="77777777">
        <w:trPr>
          <w:trHeight w:val="249" w:hRule="atLeast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5B35F3" wp14:textId="1570CA33">
            <w:pPr>
              <w:pStyle w:val="Arkusz-tabele-tekst"/>
              <w:spacing w:before="0" w:after="160"/>
            </w:pPr>
            <w:r w:rsidR="4DAA6645">
              <w:rPr/>
              <w:t>j. angielski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0B2F6E54" wp14:textId="554E1AF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New </w:t>
            </w: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Password</w:t>
            </w: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A2+/B1</w:t>
            </w: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wydawnictwo </w:t>
            </w: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Macmillan podręcznik + zeszyt ćwiczeń </w:t>
            </w:r>
          </w:p>
          <w:p w:rsidP="03117F90" w14:paraId="6496E667" wp14:textId="79B3D7D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 podręcznika: Marta Rosińska, </w:t>
            </w: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Lynda</w:t>
            </w: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Edwards</w:t>
            </w:r>
          </w:p>
          <w:p w:rsidP="03117F90" w14:paraId="05E66662" wp14:textId="34197C7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 zeszytu ćwiczeń: Karolina </w:t>
            </w: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Kotorowicz</w:t>
            </w:r>
            <w:r w:rsidRPr="03117F90" w:rsidR="64FBB2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-Jasińska, Marta Rosińska, Joanna Sobierska</w:t>
            </w:r>
          </w:p>
        </w:tc>
      </w:tr>
      <w:tr xmlns:wp14="http://schemas.microsoft.com/office/word/2010/wordml" w:rsidTr="03117F90" w14:paraId="59FB3F9E" wp14:textId="77777777">
        <w:trPr>
          <w:trHeight w:val="394" w:hRule="atLeast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07030B7" wp14:textId="0D3938E2">
            <w:pPr>
              <w:pStyle w:val="Arkusz-tabele-tekst"/>
              <w:spacing w:before="0" w:after="160"/>
            </w:pPr>
            <w:r w:rsidR="3CA6F04E">
              <w:rPr/>
              <w:t xml:space="preserve">matematyka </w:t>
            </w:r>
            <w:r w:rsidR="3CA6F04E">
              <w:rPr/>
              <w:t>rozszerzona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18054D11" wp14:textId="20A78B9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Wydawnictwo Pazdro - </w:t>
            </w:r>
          </w:p>
          <w:p w:rsidP="03117F90" w14:paraId="706BC75A" wp14:textId="5A992215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PODRĘCZNIK:</w:t>
            </w:r>
          </w:p>
          <w:p w:rsidP="03117F90" w14:paraId="2D5D7C79" wp14:textId="23C2C527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M.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E.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E.Świda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- </w:t>
            </w:r>
          </w:p>
          <w:p w:rsidP="03117F90" w14:paraId="3D90BFA5" wp14:textId="17460FF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„Matematyka </w:t>
            </w:r>
            <w:r w:rsidRPr="03117F90" w:rsidR="52BAC2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1.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Podręcznik do liceów i techników. Zakres rozszerzony. Klasa 1</w:t>
            </w:r>
            <w:r w:rsidRPr="03117F90" w:rsidR="6647EF2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.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” </w:t>
            </w:r>
          </w:p>
          <w:p w:rsidP="03117F90" w14:paraId="06B378B9" wp14:textId="042762C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– po szkole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podstawowej ,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4 – letnie liceum i 5 –letnie technikum.</w:t>
            </w:r>
          </w:p>
          <w:p w:rsidP="03117F90" w14:paraId="3174FDDE" wp14:textId="21BF32BB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ZBIÓR ZADAŃ:</w:t>
            </w:r>
          </w:p>
          <w:p w:rsidP="03117F90" w14:paraId="06D93F20" wp14:textId="5BF12A16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M.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Kurczab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E.Kurczab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E.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Świda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- </w:t>
            </w:r>
          </w:p>
          <w:p w:rsidP="03117F90" w14:paraId="3D54100F" wp14:textId="732A00D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„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Matematyka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1F34771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1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.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Zbiór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zadań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do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liceów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techników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Zakres rozszerzony. Klasa 1</w:t>
            </w:r>
            <w:r w:rsidRPr="03117F90" w:rsidR="3C5D8F1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.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” </w:t>
            </w:r>
          </w:p>
          <w:p w:rsidP="03117F90" w14:paraId="43297084" wp14:textId="718DB414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–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szkole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podstawowej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4 –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liceum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5 –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technikum</w:t>
            </w:r>
            <w:r w:rsidRPr="03117F90" w:rsidR="09EAD8C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03117F90" w14:paraId="18BF09E6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894075" wp14:textId="77777777">
            <w:pPr>
              <w:pStyle w:val="Arkusz-tabele-tekst"/>
              <w:spacing w:before="0" w:after="160"/>
              <w:rPr/>
            </w:pPr>
            <w:r>
              <w:rPr/>
              <w:t>biznes i zarządzanie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43BF0DDE" wp14:textId="66F7B637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03117F90" w:rsidR="553E48E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Ewa Kawczyńska-Kiełbasa, </w:t>
            </w:r>
            <w:r w:rsidRPr="03117F90" w:rsidR="553E48E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 BIZNES</w:t>
            </w:r>
            <w:r w:rsidRPr="03117F90" w:rsidR="553E48E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I ZARZĄDZANIE “, podręcznik dla liceum i technikum, zakres podstawowy. Wydawnictwo WSiP</w:t>
            </w:r>
          </w:p>
        </w:tc>
      </w:tr>
      <w:tr xmlns:wp14="http://schemas.microsoft.com/office/word/2010/wordml" w:rsidTr="03117F90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FF69874" w:rsidP="03117F90" w:rsidRDefault="1FF69874" w14:paraId="6714EC75" w14:textId="4100B978">
            <w:pPr>
              <w:pStyle w:val="Heading1"/>
              <w:keepNext w:val="1"/>
              <w:keepLines w:val="1"/>
              <w:widowControl w:val="1"/>
              <w:spacing w:before="360" w:beforeAutospacing="off" w:after="8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</w:pPr>
            <w:r w:rsidRPr="03117F90" w:rsidR="1FF698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Historia. NOWA EDYCJA. Klasa 1. Zakres podstawowy</w:t>
            </w:r>
            <w:r w:rsidRPr="03117F90" w:rsidR="1BD9748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 </w:t>
            </w:r>
            <w:r w:rsidRPr="03117F90" w:rsidR="1BD9748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liceum i technikum</w:t>
            </w:r>
            <w:r w:rsidRPr="03117F90" w:rsidR="1FF698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. WYDANIE AKTUALNE</w:t>
            </w:r>
          </w:p>
          <w:p w:rsidP="03117F90" w14:paraId="7BA43DEA" wp14:textId="68F924BE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</w:pPr>
            <w:r w:rsidRPr="03117F90" w:rsidR="1FF698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Radosław Lolo, Krzysztof Wiśniewski, Michał Faszcza</w:t>
            </w:r>
            <w:r w:rsidRPr="03117F90" w:rsidR="2B1633D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 </w:t>
            </w:r>
            <w:r w:rsidRPr="03117F90" w:rsidR="1FF698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WSiP</w:t>
            </w:r>
          </w:p>
        </w:tc>
      </w:tr>
      <w:tr xmlns:wp14="http://schemas.microsoft.com/office/word/2010/wordml" w:rsidTr="03117F90" w14:paraId="23ACAE3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61FBD35E" wp14:textId="38AAC3B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03117F90" w:rsidR="1037B73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1 Nowa Era zakres podstawowy aut. Malarz, Więckowski</w:t>
            </w:r>
          </w:p>
        </w:tc>
      </w:tr>
      <w:tr xmlns:wp14="http://schemas.microsoft.com/office/word/2010/wordml" w:rsidTr="03117F90" w14:paraId="4C6B9C8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61767EA6" wp14:textId="75F0C1D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36AEF1D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Nowa biologia na czasie Nowa Era zakres podstawowy aut.</w:t>
            </w:r>
          </w:p>
          <w:p w:rsidP="03117F90" w14:paraId="79186DCF" wp14:textId="02A16CB4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36AEF1D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Helmin</w:t>
            </w:r>
            <w:r w:rsidRPr="03117F90" w:rsidR="36AEF1D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Holeczek</w:t>
            </w:r>
          </w:p>
        </w:tc>
      </w:tr>
      <w:tr xmlns:wp14="http://schemas.microsoft.com/office/word/2010/wordml" w:rsidTr="03117F90" w14:paraId="0E84317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772C7B72" wp14:textId="0B1C9A69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3304B6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Ludwik Lehman, Witold </w:t>
            </w:r>
            <w:r w:rsidRPr="03117F90" w:rsidR="3304B6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Polesiuk</w:t>
            </w:r>
            <w:r w:rsidRPr="03117F90" w:rsidR="3304B6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Grzegorz F. Wojewoda</w:t>
            </w:r>
          </w:p>
          <w:p w:rsidP="03117F90" w14:paraId="3884DE52" wp14:textId="58C9159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3304B6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Fizyka 1</w:t>
            </w:r>
          </w:p>
          <w:p w:rsidP="03117F90" w14:paraId="2476C52A" wp14:textId="4FE47CD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3304B6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Liceum i technikum – zakres podstawowy, nowa edycja wydanie aktualne</w:t>
            </w:r>
            <w:r w:rsidRPr="03117F90" w:rsidR="7E183F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03117F90" w:rsidR="3304B6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Wydawnictwo: WSiP</w:t>
            </w:r>
          </w:p>
        </w:tc>
      </w:tr>
      <w:tr xmlns:wp14="http://schemas.microsoft.com/office/word/2010/wordml" w:rsidTr="03117F90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17818911" wp14:textId="7FC06B34">
            <w:pPr>
              <w:pStyle w:val="Normal"/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Wydawnictwo Pazdro - </w:t>
            </w:r>
          </w:p>
          <w:p w:rsidP="03117F90" w14:paraId="61B0F6DA" wp14:textId="4BF0627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PODRĘCZNIK:</w:t>
            </w:r>
          </w:p>
          <w:p w:rsidP="03117F90" w14:paraId="110135D1" wp14:textId="2E8B6712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M.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E.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E.Świda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- </w:t>
            </w:r>
          </w:p>
          <w:p w:rsidP="03117F90" w14:paraId="0C45E2EE" wp14:textId="4FB06D4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„Matematyka </w:t>
            </w:r>
            <w:r w:rsidRPr="03117F90" w:rsidR="0787FE9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1.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Podręcznik do liceów i techników. Zakres rozszerzony. Klasa 1</w:t>
            </w:r>
            <w:r w:rsidRPr="03117F90" w:rsidR="43C048B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.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” </w:t>
            </w:r>
          </w:p>
          <w:p w:rsidP="03117F90" w14:paraId="32A7D5A0" wp14:textId="67E4E4CA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– po szkole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podstawowej ,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4 – letnie liceum i 5 –letnie technikum.</w:t>
            </w:r>
          </w:p>
          <w:p w:rsidP="03117F90" w14:paraId="21897703" wp14:textId="27028A7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ZBIÓR ZADAŃ:</w:t>
            </w:r>
          </w:p>
          <w:p w:rsidP="03117F90" w14:paraId="32F4B29F" wp14:textId="7FFD621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M.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Kurczab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E.Kurczab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E.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Świda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- </w:t>
            </w:r>
          </w:p>
          <w:p w:rsidP="03117F90" w14:paraId="436AF570" wp14:textId="4C0E0910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„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Matematyka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3D4CF5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1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.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Zbiór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zadań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do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liceów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techników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Zakres rozszerzony. Klasa 1</w:t>
            </w:r>
            <w:r w:rsidRPr="03117F90" w:rsidR="630ECD1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.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” </w:t>
            </w:r>
          </w:p>
          <w:p w:rsidP="03117F90" w14:paraId="65285396" wp14:textId="298ACA4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–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szkole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podstawowej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4 –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liceum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5 –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technikum</w:t>
            </w:r>
            <w:r w:rsidRPr="03117F90" w:rsidR="2522EC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</w:p>
          <w:p w:rsidP="03117F90" w14:paraId="38E324A0" wp14:textId="459BB240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</w:tc>
      </w:tr>
      <w:tr xmlns:wp14="http://schemas.microsoft.com/office/word/2010/wordml" w:rsidTr="03117F90" w14:paraId="357DA5C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7817EA0E" wp14:textId="7C87A384">
            <w:pPr>
              <w:shd w:val="clear" w:color="auto" w:fill="FFFFFF" w:themeFill="background1"/>
              <w:spacing w:before="245" w:beforeAutospacing="off" w:after="122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3A3939"/>
                <w:sz w:val="22"/>
                <w:szCs w:val="22"/>
                <w:lang w:val="pl-PL"/>
              </w:rPr>
            </w:pPr>
            <w:r w:rsidRPr="03117F90" w:rsidR="458114C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3A3939"/>
                <w:sz w:val="22"/>
                <w:szCs w:val="22"/>
                <w:lang w:val="pl-PL"/>
              </w:rPr>
              <w:t xml:space="preserve">Grażyna Koba, Katarzyna Koba - Gołaszewska </w:t>
            </w:r>
            <w:r w:rsidRPr="03117F90" w:rsidR="458114C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3A3939"/>
                <w:sz w:val="22"/>
                <w:szCs w:val="22"/>
                <w:lang w:val="pl-PL"/>
              </w:rPr>
              <w:t xml:space="preserve">Informatyka 1-3. Podręcznik dla szkół ponadpodstawowych. Zakres podstawowy. Część 1 </w:t>
            </w:r>
            <w:r w:rsidRPr="03117F90" w:rsidR="458114C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3A3939"/>
                <w:sz w:val="22"/>
                <w:szCs w:val="22"/>
                <w:lang w:val="pl-PL"/>
              </w:rPr>
              <w:t>MiGra</w:t>
            </w:r>
          </w:p>
        </w:tc>
      </w:tr>
      <w:tr xmlns:wp14="http://schemas.microsoft.com/office/word/2010/wordml" w:rsidTr="03117F90" w14:paraId="6D31760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B7BB540" wp14:textId="77777777">
            <w:pPr>
              <w:pStyle w:val="Arkusz-tabele-tekst"/>
              <w:spacing w:before="0" w:after="160"/>
              <w:rPr/>
            </w:pPr>
            <w:r>
              <w:rPr/>
              <w:t>edukacja dla bezpieczeństwa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060E7EBC" wp14:textId="51FE47E8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03117F90" w:rsidR="3F6A3DE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Barbara Boniek, Andrzej Kruczyński “Edukacja dla bezpieczeństwa” Zakres podstawowy.</w:t>
            </w:r>
          </w:p>
        </w:tc>
      </w:tr>
      <w:tr xmlns:wp14="http://schemas.microsoft.com/office/word/2010/wordml" w:rsidTr="03117F90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6D4A8B87" wp14:textId="0C718C55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03117F90" w:rsidR="66583D8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 xml:space="preserve">W poszukiwaniu wolności, </w:t>
            </w:r>
            <w:r w:rsidRPr="03117F90" w:rsidR="66583D8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  <w:t>red. ks. M. Zając</w:t>
            </w:r>
          </w:p>
        </w:tc>
      </w:tr>
      <w:tr xmlns:wp14="http://schemas.microsoft.com/office/word/2010/wordml" w:rsidTr="03117F90" w14:paraId="1A41AA9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8EE577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5752804A" wp14:textId="5C69203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Autorzy: Małgorzata Spychała-Wawrzyniak, Xavier 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Pascual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López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Agnieszka Dudziak-Szukała, Arleta Kaźmierczak, José Carlos 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García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González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  <w:p w:rsidP="03117F90" w14:paraId="5FF8C1BC" wp14:textId="138E092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“DESCUBRE 1” podręcznik + ćwiczenia.</w:t>
            </w:r>
          </w:p>
          <w:p w:rsidP="03117F90" w14:paraId="2AC30864" wp14:textId="61CE38F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Wydawnictwo 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Draco</w:t>
            </w:r>
            <w:r w:rsidRPr="03117F90" w:rsidR="6DC2F0E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</w:tc>
      </w:tr>
      <w:tr xmlns:wp14="http://schemas.microsoft.com/office/word/2010/wordml" w:rsidTr="03117F90" w14:paraId="0CD01416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ED61B5E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Calibri" w:cs="Times New Roman"/>
                <w:b/>
                <w:i/>
                <w:sz w:val="32"/>
                <w:szCs w:val="32"/>
                <w:u w:val="single"/>
              </w:rPr>
              <w:t>PRZEDMIOTY ZAWODOWE TECHNIK INFORMATYK</w:t>
            </w:r>
          </w:p>
          <w:p w14:paraId="4B99056E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 xmlns:wp14="http://schemas.microsoft.com/office/word/2010/wordml" w:rsidTr="03117F90" w14:paraId="578EA1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LP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PRZEDMIOT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AUTOR, TYTUŁ, WYDAWNICTWO</w:t>
            </w:r>
          </w:p>
          <w:p w14:paraId="1299C43A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 xmlns:wp14="http://schemas.microsoft.com/office/word/2010/wordml" w:rsidTr="03117F90" w14:paraId="391193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317379" wp14:textId="77777777">
            <w:pPr>
              <w:pStyle w:val="Arkusz-tabele-tekst"/>
              <w:spacing w:before="0" w:after="160"/>
              <w:rPr/>
            </w:pPr>
            <w:r>
              <w:rPr/>
              <w:t>urządzenia techniki komputerowej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54DFC063" wp14:textId="253D55B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</w:pPr>
            <w:r w:rsidRPr="03117F90" w:rsidR="3878AB5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  <w:t xml:space="preserve">Marciniak T. Administracja i eksploatacja systemów komputerowych, urządzeń peryferyjnych i lokalnych sieci komputerowych. </w:t>
            </w:r>
            <w:r w:rsidRPr="03117F90" w:rsidR="3878AB5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  <w:t xml:space="preserve">Część 1 </w:t>
            </w:r>
            <w:r w:rsidRPr="03117F90" w:rsidR="3878AB5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  <w:t>WSIP</w:t>
            </w:r>
          </w:p>
        </w:tc>
      </w:tr>
      <w:tr xmlns:wp14="http://schemas.microsoft.com/office/word/2010/wordml" w:rsidTr="03117F90" w14:paraId="1108377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C4D8E06" wp14:textId="77777777">
            <w:pPr>
              <w:pStyle w:val="Arkusz-tabele-tekst"/>
              <w:spacing w:before="0" w:after="160"/>
              <w:rPr/>
            </w:pPr>
            <w:r>
              <w:rPr/>
              <w:t>systemy operacyjne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31D6CAC8" wp14:textId="752EEA23">
            <w:pPr>
              <w:widowControl w:val="1"/>
              <w:shd w:val="clear" w:color="auto" w:fill="FFFFFF" w:themeFill="background1"/>
              <w:spacing w:before="0" w:beforeAutospacing="off" w:after="240" w:afterAutospacing="off" w:line="259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3117F90" w:rsidR="56A622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Krzysztof Pytel, Sylwia </w:t>
            </w:r>
            <w:r w:rsidRPr="03117F90" w:rsidR="56A622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Osetek</w:t>
            </w:r>
            <w:r w:rsidRPr="03117F90" w:rsidR="56A622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Systemy operacyjne. Kwalifikacja INF.02. Podręcznik. Część 2 WSIP</w:t>
            </w:r>
          </w:p>
        </w:tc>
      </w:tr>
      <w:tr xmlns:wp14="http://schemas.microsoft.com/office/word/2010/wordml" w:rsidTr="03117F90" w14:paraId="1EDCDCC2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F2D8B6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CB3E188" wp14:textId="77777777">
            <w:pPr>
              <w:pStyle w:val="Arkusz-tabele-tekst"/>
              <w:spacing w:before="0" w:after="160"/>
              <w:rPr/>
            </w:pPr>
            <w:r>
              <w:rPr/>
              <w:t>lokalne sieci komputerowe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419F84DA" wp14:textId="74051710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3117F90" w:rsidR="4EE7B45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T.Marciniuk</w:t>
            </w:r>
            <w:r w:rsidRPr="03117F90" w:rsidR="4EE7B45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  <w:p w:rsidP="03117F90" w14:paraId="48BFD5E1" wp14:textId="03BBCEA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03117F90" w14:paraId="61BCA92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B78278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95D2E5" wp14:textId="77777777">
            <w:pPr>
              <w:pStyle w:val="Arkusz-tabele-tekst"/>
              <w:spacing w:before="0" w:after="160"/>
              <w:rPr/>
            </w:pPr>
            <w:r>
              <w:rPr/>
              <w:t>administr</w:t>
            </w:r>
            <w:bookmarkStart w:name="_GoBack" w:id="0"/>
            <w:bookmarkEnd w:id="0"/>
            <w:r>
              <w:rPr/>
              <w:t>acja systemami operacyjnymi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7BF4EFEF" wp14:textId="42E293CA">
            <w:pPr>
              <w:widowControl w:val="1"/>
              <w:shd w:val="clear" w:color="auto" w:fill="FFFFFF" w:themeFill="background1"/>
              <w:spacing w:before="0" w:beforeAutospacing="off" w:after="24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3117F90" w:rsidR="19A71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Krzysztof Pytel, Sylwia </w:t>
            </w:r>
            <w:r w:rsidRPr="03117F90" w:rsidR="19A71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Osetek</w:t>
            </w:r>
            <w:r w:rsidRPr="03117F90" w:rsidR="19A711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Administrowanie sieciowymi systemami operacyjnymi. INF.02. Podręcznik. Część 4 WSIP</w:t>
            </w:r>
          </w:p>
        </w:tc>
      </w:tr>
      <w:tr xmlns:wp14="http://schemas.microsoft.com/office/word/2010/wordml" w:rsidTr="03117F90" w14:paraId="1A587AF4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C72689" wp14:textId="77777777">
            <w:pPr>
              <w:pStyle w:val="Normal"/>
              <w:spacing w:before="0"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5.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3573CF8" wp14:textId="77777777">
            <w:pPr>
              <w:pStyle w:val="Arkusz-tabele-tekst"/>
              <w:spacing w:before="0" w:after="160"/>
              <w:rPr/>
            </w:pPr>
            <w:r>
              <w:rPr/>
              <w:t>eksploatacja lokalnych sieci komputerowych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0372FEE9" wp14:textId="74051710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03117F90" w:rsidR="3320C1F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T.Marciniuk “Administracja i eksploatacja systemów komputerowych, urządzeń peryferyjnych i lokalnych sieci komputerowych” cz.1(INF.02)</w:t>
            </w:r>
          </w:p>
          <w:p w:rsidP="03117F90" w14:paraId="4DDC956D" wp14:textId="2B61CC1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</w:tc>
      </w:tr>
      <w:tr xmlns:wp14="http://schemas.microsoft.com/office/word/2010/wordml" w:rsidTr="03117F90" w14:paraId="3037E552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C6DBBF" wp14:textId="77777777">
            <w:pPr>
              <w:pStyle w:val="Normal"/>
              <w:spacing w:before="0"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6.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9C11214" w14:paraId="5FA8FDAA" wp14:textId="75A5A495">
            <w:pPr>
              <w:spacing w:before="240" w:beforeAutospacing="off" w:after="159" w:afterAutospacing="off" w:line="259" w:lineRule="auto"/>
              <w:jc w:val="left"/>
            </w:pPr>
            <w:r w:rsidRPr="29C11214" w:rsidR="3BA13955">
              <w:rPr>
                <w:rFonts w:ascii="Calibri Light" w:hAnsi="Calibri Light" w:eastAsia="Calibri Light" w:cs="Calibri Light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Eksploatacja urządzeń techniki komputerowej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3117F90" w14:paraId="72A23E69" wp14:textId="3322A06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</w:pPr>
            <w:r w:rsidRPr="03117F90" w:rsidR="2301C7A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  <w:t xml:space="preserve">Marciniak T. Administracja i eksploatacja systemów komputerowych, urządzeń peryferyjnych i lokalnych sieci komputerowych. </w:t>
            </w:r>
            <w:r w:rsidRPr="03117F90" w:rsidR="2301C7A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  <w:t xml:space="preserve">Część 1 </w:t>
            </w:r>
            <w:r w:rsidRPr="03117F90" w:rsidR="2301C7A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pl-PL"/>
              </w:rPr>
              <w:t>WSIP</w:t>
            </w:r>
          </w:p>
        </w:tc>
      </w:tr>
    </w:tbl>
    <w:p xmlns:wp14="http://schemas.microsoft.com/office/word/2010/wordml" w14:paraId="1FC39945" wp14:textId="77777777">
      <w:pPr>
        <w:pStyle w:val="Normal"/>
        <w:widowControl/>
        <w:bidi w:val="0"/>
        <w:spacing w:before="0" w:after="160" w:line="259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62f8518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129ce8d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5826f4c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C11214"/>
    <w:rsid w:val="011D76B0"/>
    <w:rsid w:val="024D38FC"/>
    <w:rsid w:val="024D38FC"/>
    <w:rsid w:val="03117F90"/>
    <w:rsid w:val="037827D8"/>
    <w:rsid w:val="05141FCE"/>
    <w:rsid w:val="0787FE93"/>
    <w:rsid w:val="09EAD8C8"/>
    <w:rsid w:val="0C793757"/>
    <w:rsid w:val="0D2325FF"/>
    <w:rsid w:val="1037B739"/>
    <w:rsid w:val="19A711DE"/>
    <w:rsid w:val="1B2CBDB5"/>
    <w:rsid w:val="1BD9748F"/>
    <w:rsid w:val="1E4FDA29"/>
    <w:rsid w:val="1F347713"/>
    <w:rsid w:val="1FF69874"/>
    <w:rsid w:val="2301C7A7"/>
    <w:rsid w:val="244F2CE9"/>
    <w:rsid w:val="2522ECAB"/>
    <w:rsid w:val="257032E7"/>
    <w:rsid w:val="2969EF7D"/>
    <w:rsid w:val="29C11214"/>
    <w:rsid w:val="2B1633D4"/>
    <w:rsid w:val="2ED2752E"/>
    <w:rsid w:val="3304B694"/>
    <w:rsid w:val="3320C1F2"/>
    <w:rsid w:val="36AEF1DB"/>
    <w:rsid w:val="37DE99A5"/>
    <w:rsid w:val="3853735F"/>
    <w:rsid w:val="3878AB56"/>
    <w:rsid w:val="3BA13955"/>
    <w:rsid w:val="3C5D8F17"/>
    <w:rsid w:val="3CA6F04E"/>
    <w:rsid w:val="3D4CF57C"/>
    <w:rsid w:val="3F6A3DE0"/>
    <w:rsid w:val="417BBAFB"/>
    <w:rsid w:val="43C048BF"/>
    <w:rsid w:val="452E6FCC"/>
    <w:rsid w:val="458114C1"/>
    <w:rsid w:val="47F916A9"/>
    <w:rsid w:val="4971775B"/>
    <w:rsid w:val="4D3090C1"/>
    <w:rsid w:val="4DAA6645"/>
    <w:rsid w:val="4E1B908B"/>
    <w:rsid w:val="4EE7B455"/>
    <w:rsid w:val="51C2390F"/>
    <w:rsid w:val="5235CF5B"/>
    <w:rsid w:val="52BAC2E9"/>
    <w:rsid w:val="54C758E0"/>
    <w:rsid w:val="553E48E1"/>
    <w:rsid w:val="56A622A5"/>
    <w:rsid w:val="605184C5"/>
    <w:rsid w:val="630ECD1C"/>
    <w:rsid w:val="64FBB292"/>
    <w:rsid w:val="6647EF28"/>
    <w:rsid w:val="66583D82"/>
    <w:rsid w:val="6DC2F0E9"/>
    <w:rsid w:val="6DF80B3F"/>
    <w:rsid w:val="74E4C8A6"/>
    <w:rsid w:val="771353B0"/>
    <w:rsid w:val="7A7E14E3"/>
    <w:rsid w:val="7BA8E00A"/>
    <w:rsid w:val="7C10B47E"/>
    <w:rsid w:val="7DF32A91"/>
    <w:rsid w:val="7E183FA8"/>
    <w:rsid w:val="7E56F2B8"/>
  </w:rsids>
  <w:themeFontLang w:val="pl-PL" w:eastAsia="" w:bidi=""/>
  <w14:docId w14:val="7842588E"/>
  <w15:docId w15:val="{DE00FD0E-9781-4F46-8E6F-4231DEA6D7B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dc745a"/>
    <w:pPr/>
    <w:rPr>
      <w:rFonts w:ascii="Calibri Light" w:hAnsi="Calibri Light"/>
      <w:sz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7A7E14E3"/>
    <w:rPr>
      <w:rFonts w:ascii="Calibri Light" w:hAnsi="Calibri Light" w:eastAsia="Calibri Light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2024-03-15T13:27:00.0000000Z</dcterms:created>
  <dc:creator>uczen</dc:creator>
  <dc:description/>
  <dc:language>pl-PL</dc:language>
  <lastModifiedBy>Jarosław Kaszuba</lastModifiedBy>
  <dcterms:modified xsi:type="dcterms:W3CDTF">2025-06-24T08:08:41.8077275Z</dcterms:modified>
  <revision>28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